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A3EE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A1839">
        <w:rPr>
          <w:rFonts w:ascii="NeoSansPro-Bold" w:hAnsi="NeoSansPro-Bold" w:cs="NeoSansPro-Bold"/>
          <w:bCs/>
          <w:color w:val="404040"/>
          <w:sz w:val="20"/>
          <w:szCs w:val="20"/>
        </w:rPr>
        <w:t>Rubén Ortiz Reyes</w:t>
      </w:r>
      <w:r w:rsidR="00FA3EE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Pr="00BA21B4" w:rsidRDefault="00FA3EE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7A1839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  <w:r w:rsidR="007A1839" w:rsidRPr="007A1839">
        <w:rPr>
          <w:rFonts w:ascii="Arial" w:hAnsi="Arial" w:cs="Arial"/>
          <w:bCs/>
          <w:color w:val="404040"/>
          <w:sz w:val="24"/>
          <w:szCs w:val="24"/>
        </w:rPr>
        <w:t>en derecho</w:t>
      </w:r>
    </w:p>
    <w:p w:rsidR="00AB5916" w:rsidRPr="00FA3EEF" w:rsidRDefault="007A183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9723311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A1839">
        <w:rPr>
          <w:rFonts w:ascii="Arial" w:hAnsi="Arial" w:cs="Arial"/>
          <w:b/>
          <w:bCs/>
          <w:color w:val="404040"/>
          <w:sz w:val="24"/>
          <w:szCs w:val="24"/>
        </w:rPr>
        <w:t>.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FA3EEF">
        <w:rPr>
          <w:rFonts w:ascii="Arial" w:hAnsi="Arial" w:cs="Arial"/>
          <w:color w:val="404040"/>
          <w:sz w:val="24"/>
          <w:szCs w:val="24"/>
        </w:rPr>
        <w:t>32-</w:t>
      </w:r>
      <w:r w:rsidR="007A1839">
        <w:rPr>
          <w:rFonts w:ascii="Arial" w:hAnsi="Arial" w:cs="Arial"/>
          <w:color w:val="404040"/>
          <w:sz w:val="24"/>
          <w:szCs w:val="24"/>
        </w:rPr>
        <w:t>156-5520</w:t>
      </w:r>
    </w:p>
    <w:p w:rsidR="00AB5916" w:rsidRPr="007A183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A1839">
        <w:rPr>
          <w:rFonts w:ascii="Arial" w:hAnsi="Arial" w:cs="Arial"/>
          <w:b/>
          <w:bCs/>
          <w:color w:val="404040"/>
          <w:sz w:val="24"/>
          <w:szCs w:val="24"/>
        </w:rPr>
        <w:t>.</w:t>
      </w:r>
      <w:r w:rsidR="00FA3E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D1D2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A3EEF" w:rsidRDefault="00BB2BF2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A3EE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A1839">
        <w:rPr>
          <w:rFonts w:ascii="Arial" w:hAnsi="Arial" w:cs="Arial"/>
          <w:b/>
          <w:color w:val="404040"/>
          <w:sz w:val="24"/>
          <w:szCs w:val="24"/>
        </w:rPr>
        <w:t>2008-2012</w:t>
      </w:r>
    </w:p>
    <w:p w:rsidR="00BA21B4" w:rsidRDefault="00BB2BF2" w:rsidP="007A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A3EEF">
        <w:rPr>
          <w:rFonts w:ascii="Arial" w:hAnsi="Arial" w:cs="Arial"/>
          <w:b/>
          <w:color w:val="404040"/>
          <w:sz w:val="24"/>
          <w:szCs w:val="24"/>
        </w:rPr>
        <w:t>Esc</w:t>
      </w:r>
      <w:r w:rsidR="00FA3EEF" w:rsidRPr="00FA3EEF">
        <w:rPr>
          <w:rFonts w:ascii="Arial" w:hAnsi="Arial" w:cs="Arial"/>
          <w:b/>
          <w:color w:val="404040"/>
          <w:sz w:val="24"/>
          <w:szCs w:val="24"/>
        </w:rPr>
        <w:t>.</w:t>
      </w:r>
      <w:r w:rsidR="00FA3EEF">
        <w:rPr>
          <w:rFonts w:ascii="Arial" w:hAnsi="Arial" w:cs="Arial"/>
          <w:color w:val="404040"/>
          <w:sz w:val="24"/>
          <w:szCs w:val="24"/>
        </w:rPr>
        <w:t xml:space="preserve">  </w:t>
      </w:r>
      <w:r w:rsidR="007A1839"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A1839" w:rsidRPr="00541D86" w:rsidRDefault="007A1839" w:rsidP="007A183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2007-2008 Secretario de la junta de conciliación y arbitraje número trece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con residencia en la ciudad de M</w:t>
      </w: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>artínez de la torre, Veracruz.</w:t>
      </w:r>
    </w:p>
    <w:p w:rsidR="007A1839" w:rsidRPr="00541D86" w:rsidRDefault="007A1839" w:rsidP="007A183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2013- 15 Abril  del 2014. Oficial Secretario </w:t>
      </w: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>habilitado en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 la mesa II  en la Agencia del Ministerio Pú</w:t>
      </w: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blico investigador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con residencia en la ciudad de Misantla, Veracruz.</w:t>
      </w:r>
    </w:p>
    <w:p w:rsidR="007A1839" w:rsidRDefault="007A1839" w:rsidP="007A183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16 de Abril del 2014- 6 de Mayo del 2014.  Agente del Ministerio Publico habilitado en el Municipio de </w:t>
      </w:r>
      <w:proofErr w:type="spellStart"/>
      <w:r>
        <w:rPr>
          <w:rFonts w:ascii="NeoSansPro-Regular" w:hAnsi="NeoSansPro-Regular" w:cs="NeoSansPro-Bold"/>
          <w:bCs/>
          <w:color w:val="404040"/>
          <w:sz w:val="20"/>
          <w:szCs w:val="20"/>
        </w:rPr>
        <w:t>Colipa</w:t>
      </w:r>
      <w:proofErr w:type="spellEnd"/>
      <w:r>
        <w:rPr>
          <w:rFonts w:ascii="NeoSansPro-Regular" w:hAnsi="NeoSansPro-Regular" w:cs="NeoSansPro-Bold"/>
          <w:bCs/>
          <w:color w:val="404040"/>
          <w:sz w:val="20"/>
          <w:szCs w:val="20"/>
        </w:rPr>
        <w:t>, Veracruz.</w:t>
      </w:r>
    </w:p>
    <w:p w:rsidR="007A1839" w:rsidRDefault="007A1839" w:rsidP="007A183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7 de Mayo del 2014- 18 de Marzo del 2015. Agente del Ministerio Público en el Municipio de Altotonga, Veracruz.</w:t>
      </w:r>
    </w:p>
    <w:p w:rsidR="007A1839" w:rsidRDefault="007A1839" w:rsidP="007A183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19 de Marzo del 2015 – 12 de Junio del 2016. Fiscal con residencia en el Municipio de Altotonga, Veracruz.</w:t>
      </w:r>
    </w:p>
    <w:p w:rsidR="007A1839" w:rsidRPr="00541D86" w:rsidRDefault="007A1839" w:rsidP="007A183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13 de Junio del 2016. Fiscal segundo en la Sub Unidad Integral en Martínez de la Torre, Veracruz, del  IX Distrito Judicial en Misantla., hasta la actualidad.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A3EEF" w:rsidRDefault="00FA3EEF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A3EEF" w:rsidRDefault="00FA3EEF" w:rsidP="00FA3EEF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A1839" w:rsidRDefault="007A1839" w:rsidP="00FA3EEF">
      <w:r>
        <w:rPr>
          <w:rFonts w:ascii="NeoSansPro-Regular" w:hAnsi="NeoSansPro-Regular" w:cs="NeoSansPro-Regular"/>
          <w:color w:val="404040"/>
          <w:sz w:val="20"/>
          <w:szCs w:val="20"/>
        </w:rPr>
        <w:t>Nuevo sistema de Justicia Penal.</w:t>
      </w:r>
    </w:p>
    <w:p w:rsidR="00FA3EEF" w:rsidRDefault="00FA3EEF" w:rsidP="00FA3EEF"/>
    <w:p w:rsidR="00FA3EEF" w:rsidRDefault="00FA3EE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3EEF" w:rsidRDefault="00FA3EE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3EEF" w:rsidRDefault="00FA3EE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3EEF" w:rsidRDefault="00FA3EEF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A3EEF" w:rsidRDefault="00FA3EEF" w:rsidP="00AB5916">
      <w:pPr>
        <w:rPr>
          <w:sz w:val="24"/>
          <w:szCs w:val="24"/>
        </w:rPr>
      </w:pPr>
    </w:p>
    <w:p w:rsidR="00FA3EEF" w:rsidRPr="00BA21B4" w:rsidRDefault="00FA3EEF" w:rsidP="00AB5916">
      <w:pPr>
        <w:rPr>
          <w:sz w:val="24"/>
          <w:szCs w:val="24"/>
        </w:rPr>
      </w:pPr>
    </w:p>
    <w:sectPr w:rsidR="00FA3EE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CA" w:rsidRDefault="004A1FCA" w:rsidP="00AB5916">
      <w:pPr>
        <w:spacing w:after="0" w:line="240" w:lineRule="auto"/>
      </w:pPr>
      <w:r>
        <w:separator/>
      </w:r>
    </w:p>
  </w:endnote>
  <w:endnote w:type="continuationSeparator" w:id="0">
    <w:p w:rsidR="004A1FCA" w:rsidRDefault="004A1F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CA" w:rsidRDefault="004A1FCA" w:rsidP="00AB5916">
      <w:pPr>
        <w:spacing w:after="0" w:line="240" w:lineRule="auto"/>
      </w:pPr>
      <w:r>
        <w:separator/>
      </w:r>
    </w:p>
  </w:footnote>
  <w:footnote w:type="continuationSeparator" w:id="0">
    <w:p w:rsidR="004A1FCA" w:rsidRDefault="004A1F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D1D21"/>
    <w:rsid w:val="00304E91"/>
    <w:rsid w:val="003E7CE6"/>
    <w:rsid w:val="00462C41"/>
    <w:rsid w:val="004A1170"/>
    <w:rsid w:val="004A1FCA"/>
    <w:rsid w:val="004B2D6E"/>
    <w:rsid w:val="004E4FFA"/>
    <w:rsid w:val="00515B2F"/>
    <w:rsid w:val="005502F5"/>
    <w:rsid w:val="005A32B3"/>
    <w:rsid w:val="00600D12"/>
    <w:rsid w:val="006B643A"/>
    <w:rsid w:val="006C2CDA"/>
    <w:rsid w:val="00723B67"/>
    <w:rsid w:val="00726727"/>
    <w:rsid w:val="00785C57"/>
    <w:rsid w:val="007A1839"/>
    <w:rsid w:val="00846235"/>
    <w:rsid w:val="00A66637"/>
    <w:rsid w:val="00AB5916"/>
    <w:rsid w:val="00B55469"/>
    <w:rsid w:val="00BA21B4"/>
    <w:rsid w:val="00BB2BF2"/>
    <w:rsid w:val="00CB1146"/>
    <w:rsid w:val="00CE7F12"/>
    <w:rsid w:val="00D03386"/>
    <w:rsid w:val="00DB2FA1"/>
    <w:rsid w:val="00DE2E01"/>
    <w:rsid w:val="00E71AD8"/>
    <w:rsid w:val="00EA5918"/>
    <w:rsid w:val="00F54D2B"/>
    <w:rsid w:val="00FA3EE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D1FDA-C79F-4F7A-A14F-C467DE8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2019-11-01T00:57:00Z</dcterms:created>
  <dcterms:modified xsi:type="dcterms:W3CDTF">2019-12-02T17:10:00Z</dcterms:modified>
</cp:coreProperties>
</file>